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43" w:rsidRDefault="00596B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8E7" w:rsidRPr="00BD044E" w:rsidRDefault="007D0C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 w:rsidR="006558E7" w:rsidRPr="00BD044E" w:rsidRDefault="007D0C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8C59DD" w:rsidRDefault="007D0C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изменения в постановление Правительства </w:t>
      </w:r>
    </w:p>
    <w:p w:rsidR="006558E7" w:rsidRPr="00BD044E" w:rsidRDefault="007D0C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от 24.12.2012 № 577-П»</w:t>
      </w:r>
    </w:p>
    <w:p w:rsidR="00BD044E" w:rsidRPr="00BD044E" w:rsidRDefault="00BD04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43" w:rsidRDefault="00596B43" w:rsidP="00596B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43" w:rsidRPr="00596B43" w:rsidRDefault="00596B43" w:rsidP="00596B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B43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 Астраханской области «О внесении изменения в постановление Правительства Астраханской области от 24.12.2012 № 577-П» (далее – проект постановления) разработан в соответствии с распоряжением Правительства Астраханской области от 12.02.2024 № 29-Пр «О мерах по повышению оплаты труда работников государственных учреждений Астраханской области» и предусматривает увеличени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96B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размеров должностных окладов работников государственного казенного учреждения Астраханской области «Административно-гостиничный комплекс Правительства Астраханской области»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семь </w:t>
      </w:r>
      <w:r w:rsidRPr="00596B43">
        <w:rPr>
          <w:rFonts w:ascii="Times New Roman" w:eastAsia="Times New Roman" w:hAnsi="Times New Roman"/>
          <w:sz w:val="28"/>
          <w:szCs w:val="28"/>
          <w:lang w:eastAsia="ru-RU"/>
        </w:rPr>
        <w:t>процентов с 01.02.2024.</w:t>
      </w:r>
    </w:p>
    <w:p w:rsidR="006558E7" w:rsidRPr="00BD044E" w:rsidRDefault="007D0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</w:t>
      </w:r>
      <w:r w:rsidR="00596B4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не потребует внесения изменений в нормативные правовые акты Астраханской области, в том числе признания их утратившими силу.</w:t>
      </w:r>
    </w:p>
    <w:p w:rsidR="006558E7" w:rsidRPr="00BD044E" w:rsidRDefault="007D0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В связи с принятием проекта постановления потребуется выделение дополнительных денежных средств из бюджета Астраханской области в размере 4</w:t>
      </w:r>
      <w:r w:rsidR="00DB6518">
        <w:rPr>
          <w:rFonts w:ascii="Times New Roman" w:eastAsia="Times New Roman" w:hAnsi="Times New Roman"/>
          <w:sz w:val="28"/>
          <w:szCs w:val="28"/>
          <w:lang w:eastAsia="ru-RU"/>
        </w:rPr>
        <w:t>513,2</w:t>
      </w:r>
      <w:bookmarkStart w:id="0" w:name="_GoBack"/>
      <w:bookmarkEnd w:id="0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рублей.</w:t>
      </w:r>
    </w:p>
    <w:p w:rsidR="006558E7" w:rsidRPr="00BD044E" w:rsidRDefault="0084610E" w:rsidP="008461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постановления отсутствуют </w:t>
      </w:r>
      <w:proofErr w:type="spell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оложения, способствующие возникновению рисков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D0C11"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положения, вводящие избыточные обязанности, запреты и ограничения для субъектов предпринимательской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иной экономической</w:t>
      </w:r>
      <w:r w:rsidR="007D0C11"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="00D86476">
        <w:rPr>
          <w:rFonts w:ascii="Times New Roman" w:eastAsia="Times New Roman" w:hAnsi="Times New Roman"/>
          <w:sz w:val="28"/>
          <w:szCs w:val="28"/>
          <w:lang w:eastAsia="ru-RU"/>
        </w:rPr>
        <w:t>иной экономической деятельности</w:t>
      </w:r>
      <w:proofErr w:type="gramEnd"/>
      <w:r w:rsidR="007D0C11"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84610E" w:rsidRDefault="007D0C11" w:rsidP="008461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размещен </w:t>
      </w:r>
      <w:r w:rsidR="0084610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4610E" w:rsidRPr="00BD044E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84610E" w:rsidRPr="00846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10E" w:rsidRPr="00BD044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управления делами Губернатора Астраханской области (агентства Астраханской области)</w:t>
      </w:r>
    </w:p>
    <w:p w:rsidR="008C59DD" w:rsidRPr="00BD044E" w:rsidRDefault="0084610E" w:rsidP="00D864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законодательства</w:t>
      </w:r>
      <w:r w:rsidR="00D8647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портале </w:t>
      </w:r>
      <w:r w:rsidR="00D86476" w:rsidRPr="00BD044E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</w:t>
      </w:r>
      <w:r w:rsidR="00D86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0C11" w:rsidRPr="00BD044E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независимой антикоррупционной экспертизы</w:t>
      </w:r>
      <w:r w:rsidR="00D864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D0C11"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6476" w:rsidRDefault="00D86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476" w:rsidRDefault="00D86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43" w:rsidRDefault="00596B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8E7" w:rsidRPr="00BD044E" w:rsidRDefault="007D0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6558E7" w:rsidRPr="00BD044E" w:rsidRDefault="007D0C11" w:rsidP="00596B43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Астраханской </w:t>
      </w:r>
      <w:proofErr w:type="gram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596B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Д.В. </w:t>
      </w:r>
      <w:proofErr w:type="spell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Митячкин</w:t>
      </w:r>
      <w:proofErr w:type="spellEnd"/>
    </w:p>
    <w:p w:rsidR="00BD044E" w:rsidRDefault="00BD04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9DD" w:rsidRDefault="008C59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8C59DD" w:rsidSect="00596B43">
          <w:headerReference w:type="default" r:id="rId7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6558E7" w:rsidRDefault="006558E7">
      <w:pPr>
        <w:spacing w:after="0" w:line="240" w:lineRule="auto"/>
        <w:ind w:left="142" w:right="5102"/>
        <w:jc w:val="both"/>
        <w:rPr>
          <w:rFonts w:ascii="Times New Roman" w:hAnsi="Times New Roman"/>
          <w:sz w:val="16"/>
          <w:szCs w:val="16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tabs>
          <w:tab w:val="left" w:pos="4536"/>
        </w:tabs>
        <w:spacing w:after="0" w:line="240" w:lineRule="auto"/>
        <w:ind w:left="284" w:right="4960"/>
        <w:jc w:val="both"/>
        <w:rPr>
          <w:rFonts w:ascii="Times New Roman" w:hAnsi="Times New Roman"/>
          <w:sz w:val="28"/>
          <w:szCs w:val="28"/>
        </w:rPr>
      </w:pPr>
    </w:p>
    <w:p w:rsidR="003349B4" w:rsidRDefault="003349B4" w:rsidP="00CC3EE7">
      <w:pPr>
        <w:tabs>
          <w:tab w:val="left" w:pos="4536"/>
        </w:tabs>
        <w:spacing w:after="0" w:line="240" w:lineRule="auto"/>
        <w:ind w:left="284" w:right="5385"/>
        <w:jc w:val="both"/>
        <w:rPr>
          <w:rFonts w:ascii="Times New Roman" w:hAnsi="Times New Roman"/>
          <w:sz w:val="28"/>
          <w:szCs w:val="28"/>
        </w:rPr>
      </w:pPr>
    </w:p>
    <w:p w:rsidR="006558E7" w:rsidRDefault="007D0C11" w:rsidP="00BD2F60">
      <w:pPr>
        <w:tabs>
          <w:tab w:val="left" w:pos="4536"/>
        </w:tabs>
        <w:spacing w:after="0" w:line="240" w:lineRule="auto"/>
        <w:ind w:left="426"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 Правительства Астраханской области от 24.12.2012 № 577-П</w:t>
      </w: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EE7" w:rsidRDefault="007D0C11" w:rsidP="00CC3EE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распоряжением Правительства Астраханской области от 12.02.2024 № 29-Пр «О мерах по повышению оплаты труда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учреждений Астраханской области» </w:t>
      </w:r>
    </w:p>
    <w:p w:rsidR="006558E7" w:rsidRDefault="007D0C11" w:rsidP="00CC3EE7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6558E7" w:rsidRDefault="00CC3EE7" w:rsidP="00CC3EE7">
      <w:pPr>
        <w:tabs>
          <w:tab w:val="left" w:pos="993"/>
          <w:tab w:val="left" w:pos="2694"/>
          <w:tab w:val="left" w:pos="425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D0C11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24.12.2012 № 577-П «Об оплате труда работников государственного казенного учреждения Астраханской области «Административно-гостиничный комплекс Правительства Астраханской области» изменение, изложив приложение к постановлению в новой редакции </w:t>
      </w:r>
      <w:r w:rsidR="00621D38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621D38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621D3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D0C11">
        <w:rPr>
          <w:rFonts w:ascii="Times New Roman" w:hAnsi="Times New Roman"/>
          <w:sz w:val="28"/>
          <w:szCs w:val="28"/>
        </w:rPr>
        <w:t>.</w:t>
      </w:r>
    </w:p>
    <w:p w:rsidR="006558E7" w:rsidRDefault="007D0C11" w:rsidP="00CC3EE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C3EE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CC3EE7">
        <w:rPr>
          <w:rFonts w:ascii="Times New Roman" w:hAnsi="Times New Roman"/>
          <w:sz w:val="28"/>
          <w:szCs w:val="28"/>
        </w:rPr>
        <w:t xml:space="preserve">по истечении 10 дней </w:t>
      </w:r>
      <w:r w:rsidR="00621D38">
        <w:rPr>
          <w:rFonts w:ascii="Times New Roman" w:hAnsi="Times New Roman"/>
          <w:sz w:val="28"/>
          <w:szCs w:val="28"/>
        </w:rPr>
        <w:t xml:space="preserve">после дня </w:t>
      </w:r>
      <w:r w:rsidR="00CC3EE7">
        <w:rPr>
          <w:rFonts w:ascii="Times New Roman" w:hAnsi="Times New Roman"/>
          <w:sz w:val="28"/>
          <w:szCs w:val="28"/>
        </w:rPr>
        <w:t>его официального опубликования и распространяется на правоотношения</w:t>
      </w:r>
      <w:r>
        <w:rPr>
          <w:rFonts w:ascii="Times New Roman" w:hAnsi="Times New Roman"/>
          <w:sz w:val="28"/>
          <w:szCs w:val="28"/>
        </w:rPr>
        <w:t>, возникшие с 01.02.2024.</w:t>
      </w: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EE7" w:rsidRDefault="00CC3E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вице-губернатора – председателя </w:t>
      </w:r>
    </w:p>
    <w:p w:rsidR="006558E7" w:rsidRDefault="00CC3EE7" w:rsidP="003349B4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</w:t>
      </w:r>
      <w:r w:rsidR="007D0C11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3349B4">
        <w:rPr>
          <w:rFonts w:ascii="Times New Roman" w:hAnsi="Times New Roman"/>
          <w:sz w:val="28"/>
          <w:szCs w:val="28"/>
        </w:rPr>
        <w:t xml:space="preserve">                    </w:t>
      </w:r>
      <w:r w:rsidR="007D0C11">
        <w:rPr>
          <w:rFonts w:ascii="Times New Roman" w:hAnsi="Times New Roman"/>
          <w:sz w:val="28"/>
          <w:szCs w:val="28"/>
        </w:rPr>
        <w:t xml:space="preserve">                         </w:t>
      </w:r>
      <w:r w:rsidR="003349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Д.А. Афанасьев</w:t>
      </w: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EE7" w:rsidRDefault="00CC3E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C3EE7" w:rsidSect="00BD044E">
          <w:headerReference w:type="default" r:id="rId8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docGrid w:linePitch="360" w:charSpace="4096"/>
        </w:sectPr>
      </w:pPr>
    </w:p>
    <w:p w:rsidR="00671DBB" w:rsidRDefault="00671DBB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CC3EE7" w:rsidRDefault="007D0C11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558E7" w:rsidRDefault="007D0C11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CC3EE7" w:rsidRDefault="007D0C11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6558E7" w:rsidRDefault="007D0C11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6558E7" w:rsidRDefault="007D0C11" w:rsidP="00CC3EE7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ab/>
      </w:r>
      <w:r w:rsidR="00CC3EE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:rsidR="006558E7" w:rsidRDefault="0065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E7" w:rsidRDefault="007D0C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6558E7" w:rsidRDefault="007D0C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окладов (должностных окладов) работников государственного казенного учреждения Астраханской области «Административно-гостиничный комплекс </w:t>
      </w:r>
    </w:p>
    <w:p w:rsidR="006558E7" w:rsidRDefault="007D0C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Астраханской области»</w:t>
      </w:r>
    </w:p>
    <w:p w:rsidR="006558E7" w:rsidRDefault="00655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501"/>
      </w:tblGrid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1DBB">
              <w:rPr>
                <w:rFonts w:ascii="Times New Roman" w:hAnsi="Times New Roman"/>
                <w:sz w:val="27"/>
                <w:szCs w:val="27"/>
              </w:rPr>
              <w:t>Наименование должностей, профессий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1DBB">
              <w:rPr>
                <w:rFonts w:ascii="Times New Roman" w:hAnsi="Times New Roman"/>
                <w:sz w:val="27"/>
                <w:szCs w:val="27"/>
              </w:rPr>
              <w:t>Должностной оклад</w:t>
            </w:r>
          </w:p>
          <w:p w:rsidR="006558E7" w:rsidRPr="00671DBB" w:rsidRDefault="007D0C11" w:rsidP="00671D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1DBB">
              <w:rPr>
                <w:rFonts w:ascii="Times New Roman" w:hAnsi="Times New Roman"/>
                <w:sz w:val="27"/>
                <w:szCs w:val="27"/>
              </w:rPr>
              <w:t>(оклад)/руб.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Руководители: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6558E7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Директор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15704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Заместитель директора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14143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Главный инженер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14143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Управляющий гостиничным комплексом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12109</w:t>
            </w:r>
          </w:p>
        </w:tc>
      </w:tr>
      <w:tr w:rsidR="006558E7" w:rsidRPr="00671DBB" w:rsidTr="00BD044E">
        <w:trPr>
          <w:trHeight w:val="76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Заместитель управляющего гостиничным комплексом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11449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Главный бухгалтер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11449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Начальник отдела кадров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9428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Начальник службы по эксплуатации и обслуживанию административных зданий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7541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Заведующий хозяйством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7073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Главный администратор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6741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Заведующий складом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6276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Специалисты и служащие: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6558E7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Экономист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10209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Инженер-энергетик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9119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Юрисконсульт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9119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lastRenderedPageBreak/>
              <w:t>Специалист по государственным закупкам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9119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Инженер по ремонту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9119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9119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Инженер по звукозаписи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7853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Бухгалтер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8013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Специалист по кадрам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7839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Техник связи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6276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Администратор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6129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Дизайнер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Делопроизводитель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6129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Дежурный по залу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6129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Рабочие: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6558E7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Столяр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7409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Слесарь-сантехник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7073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Электрик участка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7073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Маляр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7073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Электрогазосварщик</w:t>
            </w:r>
            <w:proofErr w:type="spellEnd"/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7073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Оператор котельной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6276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6129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Горничная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Гардеробщик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Подсобный рабочий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Сторож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Уборщик служебных помещений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  <w:tr w:rsidR="006558E7" w:rsidRPr="00671DBB" w:rsidTr="00D4713D">
        <w:trPr>
          <w:trHeight w:val="3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Уборщик территории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E7" w:rsidRPr="00671DBB" w:rsidRDefault="007D0C11">
            <w:pPr>
              <w:widowControl w:val="0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71DBB">
              <w:rPr>
                <w:rFonts w:ascii="Times New Roman" w:hAnsi="Times New Roman"/>
                <w:iCs/>
                <w:sz w:val="27"/>
                <w:szCs w:val="27"/>
              </w:rPr>
              <w:t>5389</w:t>
            </w:r>
          </w:p>
        </w:tc>
      </w:tr>
    </w:tbl>
    <w:p w:rsidR="006558E7" w:rsidRPr="00733225" w:rsidRDefault="006558E7" w:rsidP="00733225">
      <w:pPr>
        <w:rPr>
          <w:rFonts w:ascii="Times New Roman" w:hAnsi="Times New Roman"/>
          <w:sz w:val="28"/>
          <w:szCs w:val="28"/>
        </w:rPr>
      </w:pPr>
    </w:p>
    <w:sectPr w:rsidR="006558E7" w:rsidRPr="00733225" w:rsidSect="00671DBB">
      <w:headerReference w:type="default" r:id="rId9"/>
      <w:headerReference w:type="firs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FB" w:rsidRDefault="00CE49FB">
      <w:pPr>
        <w:spacing w:after="0" w:line="240" w:lineRule="auto"/>
      </w:pPr>
      <w:r>
        <w:separator/>
      </w:r>
    </w:p>
  </w:endnote>
  <w:endnote w:type="continuationSeparator" w:id="0">
    <w:p w:rsidR="00CE49FB" w:rsidRDefault="00CE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FB" w:rsidRDefault="00CE49FB">
      <w:pPr>
        <w:spacing w:after="0" w:line="240" w:lineRule="auto"/>
      </w:pPr>
      <w:r>
        <w:separator/>
      </w:r>
    </w:p>
  </w:footnote>
  <w:footnote w:type="continuationSeparator" w:id="0">
    <w:p w:rsidR="00CE49FB" w:rsidRDefault="00CE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672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152DD" w:rsidRPr="002152DD" w:rsidRDefault="002152DD">
        <w:pPr>
          <w:pStyle w:val="a4"/>
          <w:jc w:val="center"/>
          <w:rPr>
            <w:rFonts w:ascii="Times New Roman" w:hAnsi="Times New Roman"/>
          </w:rPr>
        </w:pPr>
        <w:r w:rsidRPr="002152DD">
          <w:rPr>
            <w:rFonts w:ascii="Times New Roman" w:hAnsi="Times New Roman"/>
          </w:rPr>
          <w:fldChar w:fldCharType="begin"/>
        </w:r>
        <w:r w:rsidRPr="002152DD">
          <w:rPr>
            <w:rFonts w:ascii="Times New Roman" w:hAnsi="Times New Roman"/>
          </w:rPr>
          <w:instrText>PAGE   \* MERGEFORMAT</w:instrText>
        </w:r>
        <w:r w:rsidRPr="002152DD">
          <w:rPr>
            <w:rFonts w:ascii="Times New Roman" w:hAnsi="Times New Roman"/>
          </w:rPr>
          <w:fldChar w:fldCharType="separate"/>
        </w:r>
        <w:r w:rsidR="00D86476">
          <w:rPr>
            <w:rFonts w:ascii="Times New Roman" w:hAnsi="Times New Roman"/>
            <w:noProof/>
          </w:rPr>
          <w:t>2</w:t>
        </w:r>
        <w:r w:rsidRPr="002152DD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38" w:rsidRPr="002152DD" w:rsidRDefault="00621D38">
    <w:pPr>
      <w:pStyle w:val="a4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6192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71DBB" w:rsidRPr="00671DBB" w:rsidRDefault="00671DBB">
        <w:pPr>
          <w:pStyle w:val="a4"/>
          <w:jc w:val="center"/>
          <w:rPr>
            <w:rFonts w:ascii="Times New Roman" w:hAnsi="Times New Roman"/>
          </w:rPr>
        </w:pPr>
        <w:r w:rsidRPr="00671DBB">
          <w:rPr>
            <w:rFonts w:ascii="Times New Roman" w:hAnsi="Times New Roman"/>
          </w:rPr>
          <w:fldChar w:fldCharType="begin"/>
        </w:r>
        <w:r w:rsidRPr="00671DBB">
          <w:rPr>
            <w:rFonts w:ascii="Times New Roman" w:hAnsi="Times New Roman"/>
          </w:rPr>
          <w:instrText>PAGE   \* MERGEFORMAT</w:instrText>
        </w:r>
        <w:r w:rsidRPr="00671DBB">
          <w:rPr>
            <w:rFonts w:ascii="Times New Roman" w:hAnsi="Times New Roman"/>
          </w:rPr>
          <w:fldChar w:fldCharType="separate"/>
        </w:r>
        <w:r w:rsidR="00DB6518">
          <w:rPr>
            <w:rFonts w:ascii="Times New Roman" w:hAnsi="Times New Roman"/>
            <w:noProof/>
          </w:rPr>
          <w:t>2</w:t>
        </w:r>
        <w:r w:rsidRPr="00671DBB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BB" w:rsidRDefault="00671DBB">
    <w:pPr>
      <w:pStyle w:val="a4"/>
      <w:jc w:val="center"/>
    </w:pPr>
  </w:p>
  <w:p w:rsidR="00671DBB" w:rsidRDefault="00671D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E7"/>
    <w:rsid w:val="001A29EC"/>
    <w:rsid w:val="002152DD"/>
    <w:rsid w:val="002D1A7B"/>
    <w:rsid w:val="003349B4"/>
    <w:rsid w:val="003F5758"/>
    <w:rsid w:val="00596B43"/>
    <w:rsid w:val="00621D38"/>
    <w:rsid w:val="006558E7"/>
    <w:rsid w:val="00671DBB"/>
    <w:rsid w:val="00733225"/>
    <w:rsid w:val="007D0C11"/>
    <w:rsid w:val="0084610E"/>
    <w:rsid w:val="008A5ECC"/>
    <w:rsid w:val="008C59DD"/>
    <w:rsid w:val="00BD044E"/>
    <w:rsid w:val="00BD2F60"/>
    <w:rsid w:val="00CC3EE7"/>
    <w:rsid w:val="00CC4B5F"/>
    <w:rsid w:val="00CE49FB"/>
    <w:rsid w:val="00D4713D"/>
    <w:rsid w:val="00D86476"/>
    <w:rsid w:val="00DB6518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D1FA"/>
  <w15:docId w15:val="{CE30216E-E787-447B-9E29-746C696D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0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70F01"/>
    <w:rPr>
      <w:rFonts w:ascii="Calibri" w:eastAsia="Calibri" w:hAnsi="Calibri"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70F0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C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3EE7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67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1D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4ABF-4903-44B2-BBC2-16F1D7A0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 Надежда Николаевна</dc:creator>
  <dc:description/>
  <cp:lastModifiedBy>Завадина Дарья Дмитриевна</cp:lastModifiedBy>
  <cp:revision>16</cp:revision>
  <cp:lastPrinted>2024-02-16T11:00:00Z</cp:lastPrinted>
  <dcterms:created xsi:type="dcterms:W3CDTF">2022-03-14T06:40:00Z</dcterms:created>
  <dcterms:modified xsi:type="dcterms:W3CDTF">2024-02-16T11:13:00Z</dcterms:modified>
  <dc:language>ru-RU</dc:language>
</cp:coreProperties>
</file>