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7CE" w:rsidRPr="000637CE" w:rsidRDefault="000637CE" w:rsidP="00063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7CE">
        <w:rPr>
          <w:rFonts w:ascii="Times New Roman" w:hAnsi="Times New Roman" w:cs="Times New Roman"/>
          <w:b/>
          <w:sz w:val="28"/>
          <w:szCs w:val="28"/>
        </w:rPr>
        <w:t xml:space="preserve">ИЗМЕНЕНИЯ В ЗАКОНОДАТЕЛЬСТВЕ </w:t>
      </w:r>
    </w:p>
    <w:p w:rsidR="00757324" w:rsidRPr="000637CE" w:rsidRDefault="000637CE" w:rsidP="00063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7CE">
        <w:rPr>
          <w:rFonts w:ascii="Times New Roman" w:hAnsi="Times New Roman" w:cs="Times New Roman"/>
          <w:b/>
          <w:sz w:val="28"/>
          <w:szCs w:val="28"/>
        </w:rPr>
        <w:t>ПО АНТИКОРРУПЦИОННЫМ ПРОВЕРКАМ</w:t>
      </w:r>
    </w:p>
    <w:p w:rsidR="000637CE" w:rsidRPr="000637CE" w:rsidRDefault="000637CE" w:rsidP="000637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37CE" w:rsidRPr="000637CE" w:rsidRDefault="000637CE" w:rsidP="000637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7CE">
        <w:rPr>
          <w:rFonts w:ascii="Times New Roman" w:hAnsi="Times New Roman" w:cs="Times New Roman"/>
          <w:sz w:val="28"/>
          <w:szCs w:val="28"/>
        </w:rPr>
        <w:t>27.06.2025 вступает в силу Федеральный закон от 28.12.2024 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7CE">
        <w:rPr>
          <w:rFonts w:ascii="Times New Roman" w:hAnsi="Times New Roman" w:cs="Times New Roman"/>
          <w:sz w:val="28"/>
          <w:szCs w:val="28"/>
        </w:rPr>
        <w:t>533-ФЗ, которым внесены изменения в федеральные законы «О рынке ценных бумаг» и «О кредитных историях».</w:t>
      </w:r>
      <w:bookmarkStart w:id="0" w:name="_GoBack"/>
      <w:bookmarkEnd w:id="0"/>
    </w:p>
    <w:p w:rsidR="000637CE" w:rsidRPr="000637CE" w:rsidRDefault="000637CE" w:rsidP="000637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7CE">
        <w:rPr>
          <w:rFonts w:ascii="Times New Roman" w:hAnsi="Times New Roman" w:cs="Times New Roman"/>
          <w:sz w:val="28"/>
          <w:szCs w:val="28"/>
        </w:rPr>
        <w:t>Изменения связаны с обязательностью предоставления сведений по запросам должностных лиц, перечень которых определяется Президентом Российской Федерации, направленным при проведении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0637CE">
        <w:rPr>
          <w:rFonts w:ascii="Times New Roman" w:hAnsi="Times New Roman" w:cs="Times New Roman"/>
          <w:sz w:val="28"/>
          <w:szCs w:val="28"/>
        </w:rPr>
        <w:t>законом «О противодействии коррупции», другими федеральными законами в целях противодействия коррупции.</w:t>
      </w:r>
    </w:p>
    <w:p w:rsidR="000637CE" w:rsidRPr="000637CE" w:rsidRDefault="000637CE" w:rsidP="000637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7CE">
        <w:rPr>
          <w:rFonts w:ascii="Times New Roman" w:hAnsi="Times New Roman" w:cs="Times New Roman"/>
          <w:sz w:val="28"/>
          <w:szCs w:val="28"/>
        </w:rPr>
        <w:t>В частности, Закон «О рынке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7CE">
        <w:rPr>
          <w:rFonts w:ascii="Times New Roman" w:hAnsi="Times New Roman" w:cs="Times New Roman"/>
          <w:sz w:val="28"/>
          <w:szCs w:val="28"/>
        </w:rPr>
        <w:t>ценных бумагах в отношении граждан, претендующих на замещение государственных должностей субъектов Российской Федерации; муниципальных должностей; должностей руководителей государственных (муниципальных) учреждений; лиц, замещающих указанные должности, государственных гражданских служащих, а также супруг (супругов) и несовершеннолетних детей перечисленных лиц.</w:t>
      </w:r>
    </w:p>
    <w:p w:rsidR="000637CE" w:rsidRPr="000637CE" w:rsidRDefault="000637CE" w:rsidP="000637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7CE">
        <w:rPr>
          <w:rFonts w:ascii="Times New Roman" w:hAnsi="Times New Roman" w:cs="Times New Roman"/>
          <w:sz w:val="28"/>
          <w:szCs w:val="28"/>
        </w:rPr>
        <w:t>В соответствии с Законом «О кредитных историях» бюро кредитных историй будут обязаны предоставлять по запросам титульную, основную, дополнительную (закрытую) и информационную части кредитной истории проверяемых лиц.</w:t>
      </w:r>
    </w:p>
    <w:sectPr w:rsidR="000637CE" w:rsidRPr="00063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E56"/>
    <w:rsid w:val="000637CE"/>
    <w:rsid w:val="00233264"/>
    <w:rsid w:val="00263803"/>
    <w:rsid w:val="0033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4DE72"/>
  <w15:chartTrackingRefBased/>
  <w15:docId w15:val="{BD302425-AFA1-418C-BC47-6FE347B8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Федосеенко Оксана Юрьевна</dc:creator>
  <cp:keywords/>
  <dc:description/>
  <cp:lastModifiedBy>Федосеенко Оксана Юрьевна</cp:lastModifiedBy>
  <cp:revision>2</cp:revision>
  <dcterms:created xsi:type="dcterms:W3CDTF">2025-04-24T06:24:00Z</dcterms:created>
  <dcterms:modified xsi:type="dcterms:W3CDTF">2025-04-24T06:27:00Z</dcterms:modified>
</cp:coreProperties>
</file>