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Астраханской области от 12.12.2016 N 106</w:t>
              <w:br/>
              <w:t xml:space="preserve">(ред. от 11.04.2025)</w:t>
              <w:br/>
              <w:t xml:space="preserve">"О комиссии по координации работы по противодействию коррупции в Астраханской области и об упразднении антикоррупционного совета Астраханской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12 декабря 2016 г. N 106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0"/>
        </w:rPr>
        <w:t xml:space="preserve">КОРРУПЦИИ В АСТРАХАНСКОЙ ОБЛАСТИ И ОБ УПРАЗДНЕНИИ</w:t>
      </w:r>
    </w:p>
    <w:p>
      <w:pPr>
        <w:pStyle w:val="2"/>
        <w:jc w:val="center"/>
      </w:pPr>
      <w:r>
        <w:rPr>
          <w:sz w:val="20"/>
        </w:rPr>
        <w:t xml:space="preserve">АНТИКОРРУПЦИОННОГО СОВЕТА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26.02.2018 </w:t>
            </w:r>
            <w:hyperlink w:history="0" r:id="rId7" w:tooltip="Постановление Губернатора Астраханской области от 26.02.2018 N 14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14</w:t>
              </w:r>
            </w:hyperlink>
            <w:r>
              <w:rPr>
                <w:sz w:val="20"/>
                <w:color w:val="392c69"/>
              </w:rPr>
              <w:t xml:space="preserve">, от 27.04.2018 </w:t>
            </w:r>
            <w:hyperlink w:history="0" r:id="rId8" w:tooltip="Постановление Губернатора Астраханской области от 27.04.2018 N 34 &quot;О внесении изменения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34</w:t>
              </w:r>
            </w:hyperlink>
            <w:r>
              <w:rPr>
                <w:sz w:val="20"/>
                <w:color w:val="392c69"/>
              </w:rPr>
              <w:t xml:space="preserve">, от 08.06.2018 </w:t>
            </w:r>
            <w:hyperlink w:history="0" r:id="rId9" w:tooltip="Постановление Губернатора Астраханской области от 08.06.2018 N 50 &quot;О внесении изменения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25.10.2018 </w:t>
            </w:r>
            <w:hyperlink w:history="0" r:id="rId10" w:tooltip="Постановление Губернатора Астраханской области от 25.10.2018 N 86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 от 23.01.2019 </w:t>
            </w:r>
            <w:hyperlink w:history="0" r:id="rId11" w:tooltip="Постановление Губернатора Астраханской области от 23.01.2019 N 6 &quot;О внесении изменения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6</w:t>
              </w:r>
            </w:hyperlink>
            <w:r>
              <w:rPr>
                <w:sz w:val="20"/>
                <w:color w:val="392c69"/>
              </w:rPr>
              <w:t xml:space="preserve">, от 05.07.2019 </w:t>
            </w:r>
            <w:hyperlink w:history="0" r:id="rId12" w:tooltip="Постановление Губернатора Астраханской области от 05.07.2019 N 50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18.11.2019 </w:t>
            </w:r>
            <w:hyperlink w:history="0" r:id="rId13" w:tooltip="Постановление Губернатора Астраханской области от 18.11.2019 N 79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79</w:t>
              </w:r>
            </w:hyperlink>
            <w:r>
              <w:rPr>
                <w:sz w:val="20"/>
                <w:color w:val="392c69"/>
              </w:rPr>
              <w:t xml:space="preserve">, от 12.02.2020 </w:t>
            </w:r>
            <w:hyperlink w:history="0" r:id="rId14" w:tooltip="Постановление Губернатора Астраханской области от 12.02.2020 N 15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 от 03.11.2020 </w:t>
            </w:r>
            <w:hyperlink w:history="0" r:id="rId15" w:tooltip="Постановление Губернатора Астраханской области от 03.11.2020 N 120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04.07.2022 </w:t>
            </w:r>
            <w:hyperlink w:history="0" r:id="rId16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51</w:t>
              </w:r>
            </w:hyperlink>
            <w:r>
              <w:rPr>
                <w:sz w:val="20"/>
                <w:color w:val="392c69"/>
              </w:rPr>
              <w:t xml:space="preserve">, от 17.03.2023 </w:t>
            </w:r>
            <w:hyperlink w:history="0" r:id="rId17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, от 21.06.2024 </w:t>
            </w:r>
            <w:hyperlink w:history="0" r:id="rId18" w:tooltip="Постановление Губернатора Астраханской области от 21.06.2024 N 86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11.04.2025 </w:t>
            </w:r>
            <w:hyperlink w:history="0" r:id="rId19" w:tooltip="Постановление Губернатора Астраханской области от 11.04.2025 N 40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40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0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коррупции", </w:t>
      </w:r>
      <w:hyperlink w:history="0" r:id="rId21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Астраханской области от 28.05.2008 N 23/2008-ОЗ "О противодействии коррупции в Астраханской области"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Создать комиссию по координации работы по противодействию коррупции в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прилагаемые </w:t>
      </w:r>
      <w:hyperlink w:history="0" w:anchor="P6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координации работы по противодействию коррупции в Астраханской области и ее </w:t>
      </w:r>
      <w:hyperlink w:history="0" w:anchor="P149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Упразднить антикоррупционный совет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 Постановления Губернатора Астраханской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16.12.2005 </w:t>
      </w:r>
      <w:hyperlink w:history="0" r:id="rId22" w:tooltip="Постановление Губернатора Астраханской области от 16.12.2005 N 746 (ред. от 13.10.2016) &quot;Об антикоррупционном совете Астраха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N 746</w:t>
        </w:r>
      </w:hyperlink>
      <w:r>
        <w:rPr>
          <w:sz w:val="20"/>
        </w:rPr>
        <w:t xml:space="preserve"> "Об антикоррупционном совете Астраханской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27.03.2007 </w:t>
      </w:r>
      <w:hyperlink w:history="0" r:id="rId23" w:tooltip="Постановление Губернатора Астраханской области от 27.03.2007 N 131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131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19.02.2008 </w:t>
      </w:r>
      <w:hyperlink w:history="0" r:id="rId24" w:tooltip="Постановление Губернатора Астраханской области от 19.02.2008 N 95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95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15.04.2008 </w:t>
      </w:r>
      <w:hyperlink w:history="0" r:id="rId25" w:tooltip="Постановление Губернатора Астраханской области от 15.04.2008 N 195 &quot;О внесении изменения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195</w:t>
        </w:r>
      </w:hyperlink>
      <w:r>
        <w:rPr>
          <w:sz w:val="20"/>
        </w:rPr>
        <w:t xml:space="preserve"> "О внесении изменения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13.08.2008 </w:t>
      </w:r>
      <w:hyperlink w:history="0" r:id="rId26" w:tooltip="Постановление Губернатора Астраханской области от 13.08.2008 N 416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416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08.08.2009 </w:t>
      </w:r>
      <w:hyperlink w:history="0" r:id="rId27" w:tooltip="Постановление Губернатора Астраханской области от 08.08.2009 N 387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387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28.09.2009 </w:t>
      </w:r>
      <w:hyperlink w:history="0" r:id="rId28" w:tooltip="Постановление Губернатора Астраханской области от 28.09.2009 N 473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473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26.04.2010 </w:t>
      </w:r>
      <w:hyperlink w:history="0" r:id="rId29" w:tooltip="Постановление Губернатора Астраханской области от 26.04.2010 N 156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156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01.06.2010 </w:t>
      </w:r>
      <w:hyperlink w:history="0" r:id="rId30" w:tooltip="Постановление Губернатора Астраханской области от 01.06.2010 N 216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216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02.08.2010 </w:t>
      </w:r>
      <w:hyperlink w:history="0" r:id="rId31" w:tooltip="Постановление Губернатора Астраханской области от 02.08.2010 N 312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312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23.09.2010 </w:t>
      </w:r>
      <w:hyperlink w:history="0" r:id="rId32" w:tooltip="Постановление Губернатора Астраханской области от 23.09.2010 N 404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404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07.02.2012 </w:t>
      </w:r>
      <w:hyperlink w:history="0" r:id="rId33" w:tooltip="Постановление Губернатора Астраханской области от 07.02.2012 N 27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27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02.08.2012 </w:t>
      </w:r>
      <w:hyperlink w:history="0" r:id="rId34" w:tooltip="Постановление Губернатора Астраханской области от 02.08.2012 N 308 &quot;О внесении изменения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308</w:t>
        </w:r>
      </w:hyperlink>
      <w:r>
        <w:rPr>
          <w:sz w:val="20"/>
        </w:rPr>
        <w:t xml:space="preserve"> "О внесении изменения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18.01.2013 </w:t>
      </w:r>
      <w:hyperlink w:history="0" r:id="rId35" w:tooltip="Постановление Губернатора Астраханской области от 18.01.2013 N 1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1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18.06.2013 </w:t>
      </w:r>
      <w:hyperlink w:history="0" r:id="rId36" w:tooltip="Постановление Губернатора Астраханской области от 18.06.2013 N 46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27.03.2014 </w:t>
      </w:r>
      <w:hyperlink w:history="0" r:id="rId37" w:tooltip="Постановление Губернатора Астраханской области от 27.03.2014 N 22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22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16.07.2014 </w:t>
      </w:r>
      <w:hyperlink w:history="0" r:id="rId38" w:tooltip="Постановление Губернатора Астраханской области от 16.07.2014 N 59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59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12.11.2014 </w:t>
      </w:r>
      <w:hyperlink w:history="0" r:id="rId39" w:tooltip="Постановление Губернатора Астраханской области от 12.11.2014 N 104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104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06.08.2015 </w:t>
      </w:r>
      <w:hyperlink w:history="0" r:id="rId40" w:tooltip="Постановление Губернатора Астраханской области от 06.08.2015 N 67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67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07.10.2015 </w:t>
      </w:r>
      <w:hyperlink w:history="0" r:id="rId41" w:tooltip="Постановление Губернатора Астраханской области от 07.10.2015 N 91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91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08.02.2016 </w:t>
      </w:r>
      <w:hyperlink w:history="0" r:id="rId42" w:tooltip="Постановление Губернатора Астраханской области от 08.02.2016 N 3 &quot;О внесении изменения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3</w:t>
        </w:r>
      </w:hyperlink>
      <w:r>
        <w:rPr>
          <w:sz w:val="20"/>
        </w:rPr>
        <w:t xml:space="preserve"> "О внесении изменения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10.06.2016 </w:t>
      </w:r>
      <w:hyperlink w:history="0" r:id="rId43" w:tooltip="Постановление Губернатора Астраханской области от 10.06.2016 N 42 &quot;О внесении изменения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42</w:t>
        </w:r>
      </w:hyperlink>
      <w:r>
        <w:rPr>
          <w:sz w:val="20"/>
        </w:rPr>
        <w:t xml:space="preserve"> "О внесении изменения в постановление Губернатора Астраханской области от 16.12.2005 N 746";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 13.10.2016 </w:t>
      </w:r>
      <w:hyperlink w:history="0" r:id="rId44" w:tooltip="Постановление Губернатора Астраханской области от 13.10.2016 N 73 &quot;О внесении изменений в постановление Губернатора Астраханской области от 16.12.2005 N 746&quot; ------------ Утратил силу или отменен {КонсультантПлюс}">
        <w:r>
          <w:rPr>
            <w:sz w:val="20"/>
            <w:color w:val="0000ff"/>
          </w:rPr>
          <w:t xml:space="preserve">N 73</w:t>
        </w:r>
      </w:hyperlink>
      <w:r>
        <w:rPr>
          <w:sz w:val="20"/>
        </w:rPr>
        <w:t xml:space="preserve"> "О внесении изменений в постановление Губернатора Астраханской области от 16.12.2005 N 746".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0"/>
        </w:rPr>
        <w:t xml:space="preserve">А.А.ЖИЛКИН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от 12 декабря 2016 г. N 106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КООРДИНАЦИИ РАБОТЫ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2"/>
        <w:jc w:val="center"/>
      </w:pPr>
      <w:r>
        <w:rPr>
          <w:sz w:val="20"/>
        </w:rPr>
        <w:t xml:space="preserve">В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03.11.2020 </w:t>
            </w:r>
            <w:hyperlink w:history="0" r:id="rId45" w:tooltip="Постановление Губернатора Астраханской области от 03.11.2020 N 120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04.07.2022 </w:t>
            </w:r>
            <w:hyperlink w:history="0" r:id="rId46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51</w:t>
              </w:r>
            </w:hyperlink>
            <w:r>
              <w:rPr>
                <w:sz w:val="20"/>
                <w:color w:val="392c69"/>
              </w:rPr>
              <w:t xml:space="preserve">, от 17.03.2023 </w:t>
            </w:r>
            <w:hyperlink w:history="0" r:id="rId47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Комиссия по координации работы по противодействию коррупции в Астраханской области (далее - комиссия) является постоянно действующим координационным органом по противодействию коррупции в Астраханской области при Губернаторе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Комиссия в своей деятельности руководствуется </w:t>
      </w:r>
      <w:hyperlink w:history="0" r:id="rId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Комиссия осуществляет свою деятельность во взаимодействии с Управлением Президента Российской Федерации по вопросам противодействия коррупции Администрации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Комиссия выполняет функции комиссии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Астраханской области, для которых федеральными законами не предусмотрено иное, и рассматривает вопросы, касающиеся соблюдения требований к служебному (должностному) поведению лиц, замещающих государственные должности Астраханской области, и урегулированию конфликта интересов в порядке, установленном постановлением Губернатора Астраханской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Основные задачи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задачами комиссии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исполнения решений Совета при Президенте Российской Федерации по противодействию коррупции и его президиума;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подготовка предложений о реализации государственной политики в области противодействия коррупции Губернатору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координации деятельности Правительства Астраханской области, исполнительных органов Астраханской области, органов местного самоуправления муниципальных образований Астраханской области по реализации государственной политики в области противодействия коррупции;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Астраханской области от 04.07.2022 N 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согласованных действий исполнительных органов Астраханской области, органов местного самоуправления муниципальных образований Астраханской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Астраханской области от 04.07.2022 N 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взаимодействия исполнительных органов Астраханской области, органов местного самоуправления муниципальных образований Астраханской области с гражданами, институтами гражданского общества, со средствами массовой информации, с научными организациями по вопросам противодействия коррупции в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Астраханской области от 04.07.2022 N 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информирование общественности о проводимой исполнительными органами Астраханской области, органами местного самоуправления муниципальных образований Астраханской области работе по противодействию коррупции.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Астраханской области от 04.07.2022 N 51)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Полномочия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Комиссия в целях выполнения возложенных на нее задач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 предложения по совершенствованию законодательства Российской Федерации о противодействии коррупции Губернатору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меры по противодействию коррупции, а также по устранению причин и условий, порождающих коррупцию;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подготовку проектов нормативных правовых актов Астраханской области по вопросам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разработку предложений в региональную программу Астраханской области в области противодействия коррупции и в программы исполнительных органов Астраханской области, планов мероприятий по противодействию коррупции,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 и планами;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Астраханской области от 04.07.2022 N 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рассматривает вопросы, касающиеся соблюдения лицами, замещающими государственные должности Астраханской области,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оказывает содействие развитию общественного контроля за реализацией региональной программы Астраханской области в области противодействия коррупции и программ исполнительных органов государственной власти Астраханской области, планов мероприятий по противодействию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подготовку ежегодного доклада о деятельности в области противодействия коррупции, обеспечивает его размещение на официальном сайте Губернатора Астраханской области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формирования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Положение о комиссии и персональный состав комиссии утверждаются Губернатором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Комиссия формируется в составе председателя комиссии, его заместителя, секретаря и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В состав комиссии могут входить руководители исполнительных органов Астраханской области, органов местного самоуправления муниципальных образований Астраханской области, представители аппарата полномочного представителя Президента Российской Федерации в Южном федеральном округе, руководители территориальных органов федеральных государственных органов, председатель Общественной палаты Астраханской области, представители научных и образовательных организаций, а также общественных организаций, уставными задачами которых является участие в противодействии коррупции.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Астраханской области от 04.07.2022 N 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Передача полномочий члена комиссии другому лицу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Участие в работе комиссии осуществляется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На заседания комиссии могут быть приглашены представители федеральных государственных органов, государственных органов Астраханской области, органов местного самоуправления муниципальных образований Астраханской области, организаций и средств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По решению председателя комиссии для анализа, изучения и подготовки экспертного заключения по рассматриваемым комиссией вопросам к ее работе на временной или постоянной основе могут привлекаться эксперты.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Организация деятельности комиссии и порядок ее работы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Заседания комиссии проводятся, как правило, один раз в квартал.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 Заседание считается правомочным, если на нем присутствует больше половины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Решения комиссии принимаются простым большинством голосов присутствующих на заседании членов комиссии и оформляются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Для реализации решений комиссии издаются нормативные правовые или иные правовые акты Губернатора Астраханской области, а также Губернатором Астраханской области даются соответствующие поручения.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По решению комиссии из числа членов комиссии или уполномоченных ими представителей, а также из числа представителей исполнительных органов Астраханской области, органов местного самоуправления муниципальных образований Астраханской области, общественных организаций и экспертов могут создаваться рабочие группы по отдельным вопросам.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Астраханской области от 04.07.2022 N 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Председатель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общее руководство деятельностью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утверждает план работы комиссии (ежегодный план);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утверждает повестку дня очередного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дает поручения в рамках своих полномочий членам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представляет комиссию в отношениях с федеральными государственными органами, государственными органами Астраханской области, организациями и гражданами по вопросам, относящимся к компетенции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Обеспечение деятельности комиссии, подготовку материалов к заседаниям комиссии и контроль за исполнением принятых ею решений осуществляет департамент по противодействию коррупции министерства региональной безопасности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Губернатора Астраханской области от 03.11.2020 </w:t>
      </w:r>
      <w:hyperlink w:history="0" r:id="rId56" w:tooltip="Постановление Губернатора Астраханской области от 03.11.2020 N 120 &quot;О внесении изменений в постановление Губернатора Астраханской области от 12.12.2016 N 106&quot; {КонсультантПлюс}">
        <w:r>
          <w:rPr>
            <w:sz w:val="20"/>
            <w:color w:val="0000ff"/>
          </w:rPr>
          <w:t xml:space="preserve">N 120</w:t>
        </w:r>
      </w:hyperlink>
      <w:r>
        <w:rPr>
          <w:sz w:val="20"/>
        </w:rPr>
        <w:t xml:space="preserve">, от 17.03.2023 </w:t>
      </w:r>
      <w:hyperlink w:history="0" r:id="rId57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<w:r>
          <w:rPr>
            <w:sz w:val="20"/>
            <w:color w:val="0000ff"/>
          </w:rPr>
          <w:t xml:space="preserve">N 25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Секретарь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оформляет протоколы заседаний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По решению председателя комиссии информация о решениях комиссии (полностью или в части) может передаваться в средства массовой информации для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от 12 декабря 2016 г. N 106</w:t>
      </w:r>
    </w:p>
    <w:p>
      <w:pPr>
        <w:pStyle w:val="0"/>
        <w:jc w:val="both"/>
      </w:pPr>
      <w:r>
        <w:rPr>
          <w:sz w:val="20"/>
        </w:rPr>
      </w:r>
    </w:p>
    <w:bookmarkStart w:id="149" w:name="P149"/>
    <w:bookmarkEnd w:id="149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КООРДИНАЦИИ РАБОТЫ ПО ПРОТИВОДЕЙСТВИЮ</w:t>
      </w:r>
    </w:p>
    <w:p>
      <w:pPr>
        <w:pStyle w:val="2"/>
        <w:jc w:val="center"/>
      </w:pPr>
      <w:r>
        <w:rPr>
          <w:sz w:val="20"/>
        </w:rPr>
        <w:t xml:space="preserve">КОРРУПЦИИ В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26.02.2018 </w:t>
            </w:r>
            <w:hyperlink w:history="0" r:id="rId58" w:tooltip="Постановление Губернатора Астраханской области от 26.02.2018 N 14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14</w:t>
              </w:r>
            </w:hyperlink>
            <w:r>
              <w:rPr>
                <w:sz w:val="20"/>
                <w:color w:val="392c69"/>
              </w:rPr>
              <w:t xml:space="preserve">, от 27.04.2018 </w:t>
            </w:r>
            <w:hyperlink w:history="0" r:id="rId59" w:tooltip="Постановление Губернатора Астраханской области от 27.04.2018 N 34 &quot;О внесении изменения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34</w:t>
              </w:r>
            </w:hyperlink>
            <w:r>
              <w:rPr>
                <w:sz w:val="20"/>
                <w:color w:val="392c69"/>
              </w:rPr>
              <w:t xml:space="preserve">, от 08.06.2018 </w:t>
            </w:r>
            <w:hyperlink w:history="0" r:id="rId60" w:tooltip="Постановление Губернатора Астраханской области от 08.06.2018 N 50 &quot;О внесении изменения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25.10.2018 </w:t>
            </w:r>
            <w:hyperlink w:history="0" r:id="rId61" w:tooltip="Постановление Губернатора Астраханской области от 25.10.2018 N 86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 от 23.01.2019 </w:t>
            </w:r>
            <w:hyperlink w:history="0" r:id="rId62" w:tooltip="Постановление Губернатора Астраханской области от 23.01.2019 N 6 &quot;О внесении изменения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6</w:t>
              </w:r>
            </w:hyperlink>
            <w:r>
              <w:rPr>
                <w:sz w:val="20"/>
                <w:color w:val="392c69"/>
              </w:rPr>
              <w:t xml:space="preserve">, от 05.07.2019 </w:t>
            </w:r>
            <w:hyperlink w:history="0" r:id="rId63" w:tooltip="Постановление Губернатора Астраханской области от 05.07.2019 N 50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18.11.2019 </w:t>
            </w:r>
            <w:hyperlink w:history="0" r:id="rId64" w:tooltip="Постановление Губернатора Астраханской области от 18.11.2019 N 79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79</w:t>
              </w:r>
            </w:hyperlink>
            <w:r>
              <w:rPr>
                <w:sz w:val="20"/>
                <w:color w:val="392c69"/>
              </w:rPr>
              <w:t xml:space="preserve">, от 12.02.2020 </w:t>
            </w:r>
            <w:hyperlink w:history="0" r:id="rId65" w:tooltip="Постановление Губернатора Астраханской области от 12.02.2020 N 15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 от 03.11.2020 </w:t>
            </w:r>
            <w:hyperlink w:history="0" r:id="rId66" w:tooltip="Постановление Губернатора Астраханской области от 03.11.2020 N 120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04.07.2022 </w:t>
            </w:r>
            <w:hyperlink w:history="0" r:id="rId67" w:tooltip="Постановление Губернатора Астраханской области от 04.07.2022 N 51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51</w:t>
              </w:r>
            </w:hyperlink>
            <w:r>
              <w:rPr>
                <w:sz w:val="20"/>
                <w:color w:val="392c69"/>
              </w:rPr>
              <w:t xml:space="preserve">, от 17.03.2023 </w:t>
            </w:r>
            <w:hyperlink w:history="0" r:id="rId68" w:tooltip="Постановление Губернатора Астраханской области от 17.03.2023 N 25 &quot;О внесении изменений в постановления Губернатора Астраханской области&quot; {КонсультантПлюс}">
              <w:r>
                <w:rPr>
                  <w:sz w:val="20"/>
                  <w:color w:val="0000ff"/>
                </w:rPr>
                <w:t xml:space="preserve">N 25</w:t>
              </w:r>
            </w:hyperlink>
            <w:r>
              <w:rPr>
                <w:sz w:val="20"/>
                <w:color w:val="392c69"/>
              </w:rPr>
              <w:t xml:space="preserve">, от 21.06.2024 </w:t>
            </w:r>
            <w:hyperlink w:history="0" r:id="rId69" w:tooltip="Постановление Губернатора Астраханской области от 21.06.2024 N 86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86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11.04.2025 </w:t>
            </w:r>
            <w:hyperlink w:history="0" r:id="rId70" w:tooltip="Постановление Губернатора Астраханской области от 11.04.2025 N 40 &quot;О внесении изменений в постановление Губернатора Астраханской области от 12.12.2016 N 106&quot; {КонсультантПлюс}">
              <w:r>
                <w:rPr>
                  <w:sz w:val="20"/>
                  <w:color w:val="0000ff"/>
                </w:rPr>
                <w:t xml:space="preserve">N 40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340"/>
        <w:gridCol w:w="5839"/>
      </w:tblGrid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Бабушкин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Губернатор Астраханской области, председатель комиссии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Тимофеев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региональной безопасности Астраханской области, заместитель председателя комиссии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Трусов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и.о. первого заместителя министра региональной безопасности Астраханской области - начальника департамента по противодействию коррупции, секретарь комиссии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Члены комиссии: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Бесчастнова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заведующая кафедрой уголовного права и правоохранительной деятельности, доцент кафедры уголовного права и правоохранительной деятельности федерального государственного бюджетного образовательного учреждения высшего образования "Астраханский государственный университет имени В.Н. Татищева"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Гайдуков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главный федеральный инспектор по Астраханской области аппарата полномочного представителя Президента Российской Федерации в Южном федеральном округе (по согласованию).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Калашникова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Общественной палаты Астраханской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Коровин И.М.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 совета Астраханского регионального отделения Общероссийской общественной организации ветеранов и пенсионеров прокуратуры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Меркулов Н.С.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управления Федеральной антимонопольной службы по Астраханской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Паутов П.П.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вице-губернатор - руководитель администрации Губернатора Астраханской области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Руденко М.Ф.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профессор кафедры "Безопасность жизнедеятельности и инженерная экология" федерального государственного бюджетного образовательного учреждения высшего образования "Астраханский государственный технический университет"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Спицын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Уполномоченный по правам человека в Астраханской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Сусина В.П.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Управления Министерства юстиции Российской Федерации по Астраханской области (по согласованию)</w:t>
            </w:r>
          </w:p>
        </w:tc>
      </w:tr>
      <w:t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Чернышова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регионального исполкома Общероссийского народного фронта в Астраханской области (по согласованию)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12.12.2016 N 106</w:t>
            <w:br/>
            <w:t>(ред. от 11.04.2025)</w:t>
            <w:br/>
            <w:t>"О комиссии по координации работ...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22&amp;n=76692&amp;dst=100005" TargetMode = "External"/>
	<Relationship Id="rId8" Type="http://schemas.openxmlformats.org/officeDocument/2006/relationships/hyperlink" Target="https://login.consultant.ru/link/?req=doc&amp;base=RLAW322&amp;n=77183&amp;dst=100005" TargetMode = "External"/>
	<Relationship Id="rId9" Type="http://schemas.openxmlformats.org/officeDocument/2006/relationships/hyperlink" Target="https://login.consultant.ru/link/?req=doc&amp;base=RLAW322&amp;n=77617&amp;dst=100005" TargetMode = "External"/>
	<Relationship Id="rId10" Type="http://schemas.openxmlformats.org/officeDocument/2006/relationships/hyperlink" Target="https://login.consultant.ru/link/?req=doc&amp;base=RLAW322&amp;n=79325&amp;dst=100005" TargetMode = "External"/>
	<Relationship Id="rId11" Type="http://schemas.openxmlformats.org/officeDocument/2006/relationships/hyperlink" Target="https://login.consultant.ru/link/?req=doc&amp;base=RLAW322&amp;n=81335&amp;dst=100005" TargetMode = "External"/>
	<Relationship Id="rId12" Type="http://schemas.openxmlformats.org/officeDocument/2006/relationships/hyperlink" Target="https://login.consultant.ru/link/?req=doc&amp;base=RLAW322&amp;n=84385&amp;dst=100005" TargetMode = "External"/>
	<Relationship Id="rId13" Type="http://schemas.openxmlformats.org/officeDocument/2006/relationships/hyperlink" Target="https://login.consultant.ru/link/?req=doc&amp;base=RLAW322&amp;n=87134&amp;dst=100005" TargetMode = "External"/>
	<Relationship Id="rId14" Type="http://schemas.openxmlformats.org/officeDocument/2006/relationships/hyperlink" Target="https://login.consultant.ru/link/?req=doc&amp;base=RLAW322&amp;n=88702&amp;dst=100005" TargetMode = "External"/>
	<Relationship Id="rId15" Type="http://schemas.openxmlformats.org/officeDocument/2006/relationships/hyperlink" Target="https://login.consultant.ru/link/?req=doc&amp;base=RLAW322&amp;n=93268&amp;dst=100005" TargetMode = "External"/>
	<Relationship Id="rId16" Type="http://schemas.openxmlformats.org/officeDocument/2006/relationships/hyperlink" Target="https://login.consultant.ru/link/?req=doc&amp;base=RLAW322&amp;n=106132&amp;dst=100005" TargetMode = "External"/>
	<Relationship Id="rId17" Type="http://schemas.openxmlformats.org/officeDocument/2006/relationships/hyperlink" Target="https://login.consultant.ru/link/?req=doc&amp;base=RLAW322&amp;n=111341&amp;dst=100026" TargetMode = "External"/>
	<Relationship Id="rId18" Type="http://schemas.openxmlformats.org/officeDocument/2006/relationships/hyperlink" Target="https://login.consultant.ru/link/?req=doc&amp;base=RLAW322&amp;n=118874&amp;dst=100005" TargetMode = "External"/>
	<Relationship Id="rId19" Type="http://schemas.openxmlformats.org/officeDocument/2006/relationships/hyperlink" Target="https://login.consultant.ru/link/?req=doc&amp;base=RLAW322&amp;n=123746&amp;dst=100005" TargetMode = "External"/>
	<Relationship Id="rId20" Type="http://schemas.openxmlformats.org/officeDocument/2006/relationships/hyperlink" Target="https://login.consultant.ru/link/?req=doc&amp;base=LAW&amp;n=450727&amp;dst=100054" TargetMode = "External"/>
	<Relationship Id="rId21" Type="http://schemas.openxmlformats.org/officeDocument/2006/relationships/hyperlink" Target="https://login.consultant.ru/link/?req=doc&amp;base=RLAW322&amp;n=120943&amp;dst=100301" TargetMode = "External"/>
	<Relationship Id="rId22" Type="http://schemas.openxmlformats.org/officeDocument/2006/relationships/hyperlink" Target="https://login.consultant.ru/link/?req=doc&amp;base=RLAW322&amp;n=69025" TargetMode = "External"/>
	<Relationship Id="rId23" Type="http://schemas.openxmlformats.org/officeDocument/2006/relationships/hyperlink" Target="https://login.consultant.ru/link/?req=doc&amp;base=RLAW322&amp;n=18218" TargetMode = "External"/>
	<Relationship Id="rId24" Type="http://schemas.openxmlformats.org/officeDocument/2006/relationships/hyperlink" Target="https://login.consultant.ru/link/?req=doc&amp;base=RLAW322&amp;n=21537" TargetMode = "External"/>
	<Relationship Id="rId25" Type="http://schemas.openxmlformats.org/officeDocument/2006/relationships/hyperlink" Target="https://login.consultant.ru/link/?req=doc&amp;base=RLAW322&amp;n=22182" TargetMode = "External"/>
	<Relationship Id="rId26" Type="http://schemas.openxmlformats.org/officeDocument/2006/relationships/hyperlink" Target="https://login.consultant.ru/link/?req=doc&amp;base=RLAW322&amp;n=23728" TargetMode = "External"/>
	<Relationship Id="rId27" Type="http://schemas.openxmlformats.org/officeDocument/2006/relationships/hyperlink" Target="https://login.consultant.ru/link/?req=doc&amp;base=RLAW322&amp;n=27785" TargetMode = "External"/>
	<Relationship Id="rId28" Type="http://schemas.openxmlformats.org/officeDocument/2006/relationships/hyperlink" Target="https://login.consultant.ru/link/?req=doc&amp;base=RLAW322&amp;n=28330" TargetMode = "External"/>
	<Relationship Id="rId29" Type="http://schemas.openxmlformats.org/officeDocument/2006/relationships/hyperlink" Target="https://login.consultant.ru/link/?req=doc&amp;base=RLAW322&amp;n=30827" TargetMode = "External"/>
	<Relationship Id="rId30" Type="http://schemas.openxmlformats.org/officeDocument/2006/relationships/hyperlink" Target="https://login.consultant.ru/link/?req=doc&amp;base=RLAW322&amp;n=31444" TargetMode = "External"/>
	<Relationship Id="rId31" Type="http://schemas.openxmlformats.org/officeDocument/2006/relationships/hyperlink" Target="https://login.consultant.ru/link/?req=doc&amp;base=RLAW322&amp;n=31972" TargetMode = "External"/>
	<Relationship Id="rId32" Type="http://schemas.openxmlformats.org/officeDocument/2006/relationships/hyperlink" Target="https://login.consultant.ru/link/?req=doc&amp;base=RLAW322&amp;n=32583" TargetMode = "External"/>
	<Relationship Id="rId33" Type="http://schemas.openxmlformats.org/officeDocument/2006/relationships/hyperlink" Target="https://login.consultant.ru/link/?req=doc&amp;base=RLAW322&amp;n=40987" TargetMode = "External"/>
	<Relationship Id="rId34" Type="http://schemas.openxmlformats.org/officeDocument/2006/relationships/hyperlink" Target="https://login.consultant.ru/link/?req=doc&amp;base=RLAW322&amp;n=43876" TargetMode = "External"/>
	<Relationship Id="rId35" Type="http://schemas.openxmlformats.org/officeDocument/2006/relationships/hyperlink" Target="https://login.consultant.ru/link/?req=doc&amp;base=RLAW322&amp;n=46504" TargetMode = "External"/>
	<Relationship Id="rId36" Type="http://schemas.openxmlformats.org/officeDocument/2006/relationships/hyperlink" Target="https://login.consultant.ru/link/?req=doc&amp;base=RLAW322&amp;n=48647" TargetMode = "External"/>
	<Relationship Id="rId37" Type="http://schemas.openxmlformats.org/officeDocument/2006/relationships/hyperlink" Target="https://login.consultant.ru/link/?req=doc&amp;base=RLAW322&amp;n=59278" TargetMode = "External"/>
	<Relationship Id="rId38" Type="http://schemas.openxmlformats.org/officeDocument/2006/relationships/hyperlink" Target="https://login.consultant.ru/link/?req=doc&amp;base=RLAW322&amp;n=54278" TargetMode = "External"/>
	<Relationship Id="rId39" Type="http://schemas.openxmlformats.org/officeDocument/2006/relationships/hyperlink" Target="https://login.consultant.ru/link/?req=doc&amp;base=RLAW322&amp;n=55958" TargetMode = "External"/>
	<Relationship Id="rId40" Type="http://schemas.openxmlformats.org/officeDocument/2006/relationships/hyperlink" Target="https://login.consultant.ru/link/?req=doc&amp;base=RLAW322&amp;n=61064" TargetMode = "External"/>
	<Relationship Id="rId41" Type="http://schemas.openxmlformats.org/officeDocument/2006/relationships/hyperlink" Target="https://login.consultant.ru/link/?req=doc&amp;base=RLAW322&amp;n=62616" TargetMode = "External"/>
	<Relationship Id="rId42" Type="http://schemas.openxmlformats.org/officeDocument/2006/relationships/hyperlink" Target="https://login.consultant.ru/link/?req=doc&amp;base=RLAW322&amp;n=64349" TargetMode = "External"/>
	<Relationship Id="rId43" Type="http://schemas.openxmlformats.org/officeDocument/2006/relationships/hyperlink" Target="https://login.consultant.ru/link/?req=doc&amp;base=RLAW322&amp;n=66860" TargetMode = "External"/>
	<Relationship Id="rId44" Type="http://schemas.openxmlformats.org/officeDocument/2006/relationships/hyperlink" Target="https://login.consultant.ru/link/?req=doc&amp;base=RLAW322&amp;n=68999" TargetMode = "External"/>
	<Relationship Id="rId45" Type="http://schemas.openxmlformats.org/officeDocument/2006/relationships/hyperlink" Target="https://login.consultant.ru/link/?req=doc&amp;base=RLAW322&amp;n=93268&amp;dst=100006" TargetMode = "External"/>
	<Relationship Id="rId46" Type="http://schemas.openxmlformats.org/officeDocument/2006/relationships/hyperlink" Target="https://login.consultant.ru/link/?req=doc&amp;base=RLAW322&amp;n=106132&amp;dst=100006" TargetMode = "External"/>
	<Relationship Id="rId47" Type="http://schemas.openxmlformats.org/officeDocument/2006/relationships/hyperlink" Target="https://login.consultant.ru/link/?req=doc&amp;base=RLAW322&amp;n=111341&amp;dst=100027" TargetMode = "External"/>
	<Relationship Id="rId48" Type="http://schemas.openxmlformats.org/officeDocument/2006/relationships/hyperlink" Target="https://login.consultant.ru/link/?req=doc&amp;base=LAW&amp;n=2875" TargetMode = "External"/>
	<Relationship Id="rId49" Type="http://schemas.openxmlformats.org/officeDocument/2006/relationships/hyperlink" Target="https://login.consultant.ru/link/?req=doc&amp;base=RLAW322&amp;n=106132&amp;dst=100006" TargetMode = "External"/>
	<Relationship Id="rId50" Type="http://schemas.openxmlformats.org/officeDocument/2006/relationships/hyperlink" Target="https://login.consultant.ru/link/?req=doc&amp;base=RLAW322&amp;n=106132&amp;dst=100006" TargetMode = "External"/>
	<Relationship Id="rId51" Type="http://schemas.openxmlformats.org/officeDocument/2006/relationships/hyperlink" Target="https://login.consultant.ru/link/?req=doc&amp;base=RLAW322&amp;n=106132&amp;dst=100006" TargetMode = "External"/>
	<Relationship Id="rId52" Type="http://schemas.openxmlformats.org/officeDocument/2006/relationships/hyperlink" Target="https://login.consultant.ru/link/?req=doc&amp;base=RLAW322&amp;n=106132&amp;dst=100006" TargetMode = "External"/>
	<Relationship Id="rId53" Type="http://schemas.openxmlformats.org/officeDocument/2006/relationships/hyperlink" Target="https://login.consultant.ru/link/?req=doc&amp;base=RLAW322&amp;n=106132&amp;dst=100006" TargetMode = "External"/>
	<Relationship Id="rId54" Type="http://schemas.openxmlformats.org/officeDocument/2006/relationships/hyperlink" Target="https://login.consultant.ru/link/?req=doc&amp;base=RLAW322&amp;n=106132&amp;dst=100006" TargetMode = "External"/>
	<Relationship Id="rId55" Type="http://schemas.openxmlformats.org/officeDocument/2006/relationships/hyperlink" Target="https://login.consultant.ru/link/?req=doc&amp;base=RLAW322&amp;n=106132&amp;dst=100006" TargetMode = "External"/>
	<Relationship Id="rId56" Type="http://schemas.openxmlformats.org/officeDocument/2006/relationships/hyperlink" Target="https://login.consultant.ru/link/?req=doc&amp;base=RLAW322&amp;n=93268&amp;dst=100006" TargetMode = "External"/>
	<Relationship Id="rId57" Type="http://schemas.openxmlformats.org/officeDocument/2006/relationships/hyperlink" Target="https://login.consultant.ru/link/?req=doc&amp;base=RLAW322&amp;n=111341&amp;dst=100027" TargetMode = "External"/>
	<Relationship Id="rId58" Type="http://schemas.openxmlformats.org/officeDocument/2006/relationships/hyperlink" Target="https://login.consultant.ru/link/?req=doc&amp;base=RLAW322&amp;n=76692&amp;dst=100006" TargetMode = "External"/>
	<Relationship Id="rId59" Type="http://schemas.openxmlformats.org/officeDocument/2006/relationships/hyperlink" Target="https://login.consultant.ru/link/?req=doc&amp;base=RLAW322&amp;n=77183&amp;dst=100006" TargetMode = "External"/>
	<Relationship Id="rId60" Type="http://schemas.openxmlformats.org/officeDocument/2006/relationships/hyperlink" Target="https://login.consultant.ru/link/?req=doc&amp;base=RLAW322&amp;n=77617&amp;dst=100006" TargetMode = "External"/>
	<Relationship Id="rId61" Type="http://schemas.openxmlformats.org/officeDocument/2006/relationships/hyperlink" Target="https://login.consultant.ru/link/?req=doc&amp;base=RLAW322&amp;n=79325&amp;dst=100006" TargetMode = "External"/>
	<Relationship Id="rId62" Type="http://schemas.openxmlformats.org/officeDocument/2006/relationships/hyperlink" Target="https://login.consultant.ru/link/?req=doc&amp;base=RLAW322&amp;n=81335&amp;dst=100005" TargetMode = "External"/>
	<Relationship Id="rId63" Type="http://schemas.openxmlformats.org/officeDocument/2006/relationships/hyperlink" Target="https://login.consultant.ru/link/?req=doc&amp;base=RLAW322&amp;n=84385&amp;dst=100006" TargetMode = "External"/>
	<Relationship Id="rId64" Type="http://schemas.openxmlformats.org/officeDocument/2006/relationships/hyperlink" Target="https://login.consultant.ru/link/?req=doc&amp;base=RLAW322&amp;n=87134&amp;dst=100006" TargetMode = "External"/>
	<Relationship Id="rId65" Type="http://schemas.openxmlformats.org/officeDocument/2006/relationships/hyperlink" Target="https://login.consultant.ru/link/?req=doc&amp;base=RLAW322&amp;n=88702&amp;dst=100006" TargetMode = "External"/>
	<Relationship Id="rId66" Type="http://schemas.openxmlformats.org/officeDocument/2006/relationships/hyperlink" Target="https://login.consultant.ru/link/?req=doc&amp;base=RLAW322&amp;n=93268&amp;dst=100007" TargetMode = "External"/>
	<Relationship Id="rId67" Type="http://schemas.openxmlformats.org/officeDocument/2006/relationships/hyperlink" Target="https://login.consultant.ru/link/?req=doc&amp;base=RLAW322&amp;n=106132&amp;dst=100007" TargetMode = "External"/>
	<Relationship Id="rId68" Type="http://schemas.openxmlformats.org/officeDocument/2006/relationships/hyperlink" Target="https://login.consultant.ru/link/?req=doc&amp;base=RLAW322&amp;n=111341&amp;dst=100028" TargetMode = "External"/>
	<Relationship Id="rId69" Type="http://schemas.openxmlformats.org/officeDocument/2006/relationships/hyperlink" Target="https://login.consultant.ru/link/?req=doc&amp;base=RLAW322&amp;n=118874&amp;dst=100006" TargetMode = "External"/>
	<Relationship Id="rId70" Type="http://schemas.openxmlformats.org/officeDocument/2006/relationships/hyperlink" Target="https://login.consultant.ru/link/?req=doc&amp;base=RLAW322&amp;n=123746&amp;dst=1000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12.12.2016 N 106
(ред. от 11.04.2025)
"О комиссии по координации работы по противодействию коррупции в Астраханской области и об упразднении антикоррупционного совета Астраханской области"</dc:title>
  <dcterms:created xsi:type="dcterms:W3CDTF">2025-05-26T13:14:04Z</dcterms:created>
</cp:coreProperties>
</file>